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6: How to Communicate When you don’t Understand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color w:val="3a3a3a"/>
          <w:sz w:val="24"/>
          <w:szCs w:val="24"/>
        </w:rPr>
      </w:pPr>
      <w:bookmarkStart w:colFirst="0" w:colLast="0" w:name="_f5qlzyz2mqod" w:id="0"/>
      <w:bookmarkEnd w:id="0"/>
      <w:r w:rsidDel="00000000" w:rsidR="00000000" w:rsidRPr="00000000">
        <w:rPr>
          <w:color w:val="3a3a3a"/>
          <w:sz w:val="24"/>
          <w:szCs w:val="24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1"/>
      <w:bookmarkEnd w:id="1"/>
      <w:r w:rsidDel="00000000" w:rsidR="00000000" w:rsidRPr="00000000">
        <w:rPr>
          <w:color w:val="3a3a3a"/>
          <w:sz w:val="24"/>
          <w:szCs w:val="24"/>
          <w:rtl w:val="0"/>
        </w:rPr>
        <w:t xml:space="preserve">After you click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‘Finish Quiz’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, you can view the questions by clicking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‘view questions’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v5sjoz2w7nt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Choose the best answer for each question. There may be more than one correct answer.</w:t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1. What are some polite ways to ask someone to repeat?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Could you please repeat?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Sorry?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huh?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5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I’m sorry, what do you mean?</w:t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2. </w:t>
      </w:r>
      <w:r w:rsidDel="00000000" w:rsidR="00000000" w:rsidRPr="00000000">
        <w:rPr>
          <w:b w:val="1"/>
          <w:color w:val="3a3a3a"/>
          <w:sz w:val="24"/>
          <w:szCs w:val="24"/>
          <w:rtl w:val="0"/>
        </w:rPr>
        <w:t xml:space="preserve">Reformulation 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is a way to repeat what someone said. Which are ways to start your </w:t>
      </w:r>
      <w:r w:rsidDel="00000000" w:rsidR="00000000" w:rsidRPr="00000000">
        <w:rPr>
          <w:b w:val="1"/>
          <w:color w:val="3a3a3a"/>
          <w:sz w:val="24"/>
          <w:szCs w:val="24"/>
          <w:rtl w:val="0"/>
        </w:rPr>
        <w:t xml:space="preserve">reformulation</w:t>
      </w:r>
      <w:r w:rsidDel="00000000" w:rsidR="00000000" w:rsidRPr="00000000">
        <w:rPr>
          <w:color w:val="3a3a3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So, if I heard you correctly, …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Let me see if I understand,...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hd w:fill="ffffff" w:val="clear"/>
        <w:spacing w:after="0" w:afterAutospacing="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Do you mean that...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hd w:fill="ffffff" w:val="clear"/>
        <w:spacing w:after="160" w:lineRule="auto"/>
        <w:ind w:left="708.6614173228347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What I hear from you is… is that correct?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3. True or False: It’s important to ask right away if you don’t understand someone.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4. True or False: in formal situations, it’s good to backtrack and ask someone to repeat what they said a long time ago.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5. True or False: it’s important to practice these phrases to become familiar with them.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shd w:fill="ffffff" w:val="clear"/>
        <w:spacing w:after="0" w:afterAutospacing="0" w:lineRule="auto"/>
        <w:ind w:left="720" w:hanging="360"/>
        <w:rPr>
          <w:color w:val="3a3a3a"/>
          <w:sz w:val="24"/>
          <w:szCs w:val="24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hd w:fill="ffffff" w:val="clear"/>
        <w:spacing w:after="160" w:lineRule="auto"/>
        <w:ind w:left="720" w:hanging="360"/>
        <w:rPr>
          <w:color w:val="3a3a3a"/>
          <w:sz w:val="24"/>
          <w:szCs w:val="24"/>
          <w:u w:val="none"/>
        </w:rPr>
      </w:pPr>
      <w:r w:rsidDel="00000000" w:rsidR="00000000" w:rsidRPr="00000000">
        <w:rPr>
          <w:color w:val="3a3a3a"/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3"/>
      <w:bookmarkEnd w:id="3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d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a, b, c, d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